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CE44" w14:textId="21778102" w:rsidR="00B5520D" w:rsidRPr="006916FE" w:rsidRDefault="00101672" w:rsidP="006D10A8">
      <w:pPr>
        <w:widowControl/>
        <w:tabs>
          <w:tab w:val="left" w:pos="2280"/>
          <w:tab w:val="center" w:pos="4153"/>
        </w:tabs>
        <w:snapToGrid w:val="0"/>
        <w:spacing w:afterLines="30" w:after="108" w:line="460" w:lineRule="exact"/>
        <w:jc w:val="center"/>
        <w:rPr>
          <w:rFonts w:ascii="新細明體" w:hAnsi="新細明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t>財團法人</w:t>
      </w:r>
      <w:r w:rsidR="0002123C" w:rsidRPr="007E5CB3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7B908" wp14:editId="1372474B">
                <wp:simplePos x="0" y="0"/>
                <wp:positionH relativeFrom="column">
                  <wp:posOffset>-97213</wp:posOffset>
                </wp:positionH>
                <wp:positionV relativeFrom="paragraph">
                  <wp:posOffset>-290945</wp:posOffset>
                </wp:positionV>
                <wp:extent cx="800100" cy="342900"/>
                <wp:effectExtent l="0" t="0" r="19050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12AEA" w14:textId="77777777" w:rsidR="0002123C" w:rsidRPr="0002123C" w:rsidRDefault="0002123C" w:rsidP="0002123C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02123C">
                              <w:rPr>
                                <w:rFonts w:ascii="微軟正黑體" w:eastAsia="微軟正黑體" w:hAnsi="微軟正黑體" w:hint="eastAsia"/>
                              </w:rPr>
                              <w:t>範  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5444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7.65pt;margin-top:-22.9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">
                <v:textbox>
                  <w:txbxContent>
                    <w:p w:rsidR="0002123C" w:rsidRPr="0002123C" w:rsidRDefault="0002123C" w:rsidP="0002123C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proofErr w:type="gramStart"/>
                      <w:r w:rsidRPr="0002123C">
                        <w:rPr>
                          <w:rFonts w:ascii="微軟正黑體" w:eastAsia="微軟正黑體" w:hAnsi="微軟正黑體" w:hint="eastAsia"/>
                        </w:rPr>
                        <w:t>範</w:t>
                      </w:r>
                      <w:proofErr w:type="gramEnd"/>
                      <w:r w:rsidRPr="0002123C">
                        <w:rPr>
                          <w:rFonts w:ascii="微軟正黑體" w:eastAsia="微軟正黑體" w:hAnsi="微軟正黑體" w:hint="eastAsia"/>
                        </w:rPr>
                        <w:t xml:space="preserve">  例</w:t>
                      </w:r>
                    </w:p>
                  </w:txbxContent>
                </v:textbox>
              </v:shape>
            </w:pict>
          </mc:Fallback>
        </mc:AlternateContent>
      </w:r>
      <w:r w:rsidR="00B5520D" w:rsidRPr="00FA6235">
        <w:rPr>
          <w:rFonts w:ascii="標楷體" w:eastAsia="標楷體" w:hAnsi="標楷體" w:cs="新細明體"/>
          <w:kern w:val="0"/>
          <w:sz w:val="32"/>
          <w:szCs w:val="32"/>
        </w:rPr>
        <w:t>天主教會</w:t>
      </w:r>
      <w:r>
        <w:rPr>
          <w:rFonts w:ascii="標楷體" w:eastAsia="標楷體" w:hAnsi="標楷體" w:cs="新細明體"/>
          <w:kern w:val="0"/>
          <w:sz w:val="32"/>
          <w:szCs w:val="32"/>
        </w:rPr>
        <w:t>花蓮</w:t>
      </w:r>
      <w:r w:rsidR="00B5520D" w:rsidRPr="006916FE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教區</w:t>
      </w:r>
      <w:r w:rsidR="00EF2A5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○○○○○○○○</w:t>
      </w:r>
      <w:r w:rsidR="00B5520D" w:rsidRPr="006916FE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堂</w:t>
      </w:r>
    </w:p>
    <w:p w14:paraId="6B00ED5A" w14:textId="77777777" w:rsidR="00E07745" w:rsidRPr="006916FE" w:rsidRDefault="00B5520D" w:rsidP="00437C25">
      <w:pPr>
        <w:widowControl/>
        <w:snapToGrid w:val="0"/>
        <w:spacing w:afterLines="30" w:after="108" w:line="460" w:lineRule="exact"/>
        <w:jc w:val="center"/>
        <w:rPr>
          <w:rFonts w:asciiTheme="minorHAnsi" w:eastAsia="標楷體" w:hAnsiTheme="minorHAnsi" w:cs="新細明體"/>
          <w:color w:val="000000" w:themeColor="text1"/>
          <w:kern w:val="0"/>
        </w:rPr>
      </w:pPr>
      <w:r w:rsidRPr="006916FE">
        <w:rPr>
          <w:rFonts w:ascii="標楷體" w:eastAsia="標楷體" w:hAnsi="標楷體" w:cs="新細明體"/>
          <w:color w:val="000000" w:themeColor="text1"/>
          <w:kern w:val="0"/>
          <w:sz w:val="30"/>
          <w:szCs w:val="30"/>
        </w:rPr>
        <w:t>經濟委員會章程</w:t>
      </w:r>
    </w:p>
    <w:p w14:paraId="1D9E9035" w14:textId="77777777" w:rsidR="003C7A7C" w:rsidRDefault="003C7A7C" w:rsidP="003C7A7C">
      <w:pPr>
        <w:snapToGrid w:val="0"/>
        <w:jc w:val="right"/>
        <w:rPr>
          <w:rFonts w:asciiTheme="minorHAnsi" w:eastAsia="標楷體" w:hAnsiTheme="minorHAnsi"/>
        </w:rPr>
      </w:pPr>
    </w:p>
    <w:p w14:paraId="670EF421" w14:textId="77777777" w:rsidR="00BE65C4" w:rsidRDefault="00BE65C4" w:rsidP="00BE65C4">
      <w:pPr>
        <w:snapToGrid w:val="0"/>
        <w:jc w:val="right"/>
        <w:rPr>
          <w:rFonts w:ascii="標楷體" w:eastAsia="標楷體" w:hAnsi="標楷體"/>
        </w:rPr>
      </w:pPr>
      <w:r w:rsidRPr="007E5CB3">
        <w:rPr>
          <w:rFonts w:ascii="標楷體" w:eastAsia="標楷體" w:hAnsi="標楷體" w:hint="eastAsia"/>
        </w:rPr>
        <w:t>中華民國○○年○月○日修訂/通過</w:t>
      </w:r>
    </w:p>
    <w:p w14:paraId="43B87CA4" w14:textId="77777777" w:rsidR="00BE65C4" w:rsidRPr="00D20227" w:rsidRDefault="00BE65C4" w:rsidP="00BE65C4">
      <w:pPr>
        <w:spacing w:line="440" w:lineRule="exact"/>
        <w:ind w:leftChars="350" w:left="840"/>
        <w:jc w:val="right"/>
        <w:rPr>
          <w:rFonts w:ascii="標楷體" w:eastAsia="標楷體" w:hAnsi="標楷體"/>
        </w:rPr>
      </w:pPr>
      <w:r w:rsidRPr="00D20227">
        <w:rPr>
          <w:rFonts w:ascii="標楷體" w:eastAsia="標楷體" w:hAnsi="標楷體" w:hint="eastAsia"/>
          <w:color w:val="000000" w:themeColor="text1"/>
        </w:rPr>
        <w:t>中華民國○○</w:t>
      </w:r>
      <w:r w:rsidRPr="00D20227">
        <w:rPr>
          <w:rFonts w:ascii="標楷體" w:eastAsia="標楷體" w:hAnsi="標楷體"/>
          <w:color w:val="000000" w:themeColor="text1"/>
        </w:rPr>
        <w:t>年</w:t>
      </w:r>
      <w:r w:rsidRPr="00D20227">
        <w:rPr>
          <w:rFonts w:ascii="標楷體" w:eastAsia="標楷體" w:hAnsi="標楷體" w:hint="eastAsia"/>
          <w:color w:val="000000" w:themeColor="text1"/>
        </w:rPr>
        <w:t>○</w:t>
      </w:r>
      <w:r w:rsidRPr="00D20227">
        <w:rPr>
          <w:rFonts w:ascii="標楷體" w:eastAsia="標楷體" w:hAnsi="標楷體"/>
          <w:color w:val="000000" w:themeColor="text1"/>
        </w:rPr>
        <w:t>月</w:t>
      </w:r>
      <w:r w:rsidRPr="00D20227">
        <w:rPr>
          <w:rFonts w:ascii="標楷體" w:eastAsia="標楷體" w:hAnsi="標楷體" w:hint="eastAsia"/>
          <w:color w:val="000000" w:themeColor="text1"/>
        </w:rPr>
        <w:t>○</w:t>
      </w:r>
      <w:r w:rsidRPr="00D20227">
        <w:rPr>
          <w:rFonts w:ascii="標楷體" w:eastAsia="標楷體" w:hAnsi="標楷體"/>
          <w:color w:val="000000" w:themeColor="text1"/>
        </w:rPr>
        <w:t>日主教</w:t>
      </w:r>
      <w:r w:rsidRPr="00D20227">
        <w:rPr>
          <w:rFonts w:ascii="標楷體" w:eastAsia="標楷體" w:hAnsi="標楷體" w:hint="eastAsia"/>
          <w:color w:val="000000" w:themeColor="text1"/>
        </w:rPr>
        <w:t>審核</w:t>
      </w:r>
      <w:r w:rsidRPr="00D20227">
        <w:rPr>
          <w:rFonts w:ascii="標楷體" w:eastAsia="標楷體" w:hAnsi="標楷體"/>
          <w:color w:val="000000" w:themeColor="text1"/>
        </w:rPr>
        <w:t>通過</w:t>
      </w:r>
      <w:r w:rsidRPr="00D20227">
        <w:rPr>
          <w:rFonts w:ascii="標楷體" w:eastAsia="標楷體" w:hAnsi="標楷體" w:hint="eastAsia"/>
          <w:color w:val="000000" w:themeColor="text1"/>
        </w:rPr>
        <w:t>公告</w:t>
      </w:r>
      <w:r>
        <w:rPr>
          <w:rFonts w:ascii="標楷體" w:eastAsia="標楷體" w:hAnsi="標楷體"/>
          <w:color w:val="000000" w:themeColor="text1"/>
        </w:rPr>
        <w:t>實施</w:t>
      </w:r>
    </w:p>
    <w:p w14:paraId="17927393" w14:textId="77777777" w:rsidR="003C7A7C" w:rsidRPr="00BE65C4" w:rsidRDefault="003C7A7C" w:rsidP="003C7A7C">
      <w:pPr>
        <w:snapToGrid w:val="0"/>
        <w:jc w:val="right"/>
        <w:rPr>
          <w:rFonts w:asciiTheme="minorHAnsi" w:eastAsia="標楷體" w:hAnsiTheme="minorHAnsi" w:cs="新細明體"/>
          <w:color w:val="000000" w:themeColor="text1"/>
          <w:kern w:val="0"/>
        </w:rPr>
      </w:pPr>
    </w:p>
    <w:p w14:paraId="686899A1" w14:textId="77777777" w:rsidR="00B5520D" w:rsidRPr="006916FE" w:rsidRDefault="00B5520D" w:rsidP="003C7A7C">
      <w:pPr>
        <w:widowControl/>
        <w:snapToGrid w:val="0"/>
        <w:spacing w:afterLines="30" w:after="108" w:line="460" w:lineRule="exact"/>
        <w:jc w:val="center"/>
        <w:rPr>
          <w:rFonts w:ascii="新細明體" w:hAnsi="新細明體" w:cs="新細明體"/>
          <w:color w:val="000000" w:themeColor="text1"/>
          <w:kern w:val="0"/>
          <w:sz w:val="30"/>
          <w:szCs w:val="30"/>
        </w:rPr>
      </w:pPr>
      <w:r w:rsidRPr="006916FE">
        <w:rPr>
          <w:rFonts w:ascii="標楷體" w:eastAsia="標楷體" w:hAnsi="標楷體" w:cs="新細明體"/>
          <w:b/>
          <w:bCs/>
          <w:color w:val="000000" w:themeColor="text1"/>
          <w:kern w:val="0"/>
          <w:sz w:val="30"/>
          <w:szCs w:val="30"/>
        </w:rPr>
        <w:t>壹、緣起</w:t>
      </w:r>
    </w:p>
    <w:p w14:paraId="0FDA9D6B" w14:textId="77777777" w:rsidR="00B5520D" w:rsidRPr="006916FE" w:rsidRDefault="00725229" w:rsidP="006D10A8">
      <w:pPr>
        <w:widowControl/>
        <w:snapToGrid w:val="0"/>
        <w:spacing w:afterLines="30" w:after="108" w:line="460" w:lineRule="exact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6916F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</w:t>
      </w:r>
      <w:r w:rsidR="0032783F" w:rsidRPr="006916F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B5520D" w:rsidRPr="006916FE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訂定章程之法源：</w:t>
      </w:r>
      <w:r w:rsidR="00B5520D" w:rsidRPr="006916FE">
        <w:rPr>
          <w:rFonts w:ascii="新細明體" w:hAnsi="新細明體" w:cs="新細明體"/>
          <w:color w:val="000000" w:themeColor="text1"/>
          <w:kern w:val="0"/>
          <w:sz w:val="28"/>
          <w:szCs w:val="28"/>
        </w:rPr>
        <w:t xml:space="preserve"> </w:t>
      </w:r>
    </w:p>
    <w:p w14:paraId="50D5C2E0" w14:textId="77777777" w:rsidR="002279BF" w:rsidRPr="003C7A7C" w:rsidRDefault="001803EC" w:rsidP="00437C25">
      <w:pPr>
        <w:widowControl/>
        <w:snapToGrid w:val="0"/>
        <w:spacing w:afterLines="30" w:after="108" w:line="460" w:lineRule="exact"/>
        <w:ind w:leftChars="200" w:left="480"/>
        <w:rPr>
          <w:rFonts w:asciiTheme="minorHAnsi" w:eastAsia="標楷體" w:hAnsiTheme="minorHAnsi" w:cs="新細明體"/>
          <w:color w:val="000000" w:themeColor="text1"/>
          <w:kern w:val="0"/>
          <w:sz w:val="28"/>
          <w:szCs w:val="28"/>
        </w:rPr>
      </w:pPr>
      <w:r w:rsidRPr="003C7A7C">
        <w:rPr>
          <w:rFonts w:asciiTheme="minorHAnsi" w:eastAsia="標楷體" w:hAnsiTheme="minorHAnsi" w:cs="新細明體"/>
          <w:color w:val="000000" w:themeColor="text1"/>
          <w:kern w:val="0"/>
          <w:sz w:val="28"/>
          <w:szCs w:val="28"/>
        </w:rPr>
        <w:t>依據天主教法典</w:t>
      </w:r>
      <w:r w:rsidRPr="003C7A7C">
        <w:rPr>
          <w:rFonts w:asciiTheme="minorHAnsi" w:eastAsia="標楷體" w:hAnsiTheme="minorHAnsi" w:cs="新細明體"/>
          <w:color w:val="000000" w:themeColor="text1"/>
          <w:kern w:val="0"/>
          <w:sz w:val="28"/>
          <w:szCs w:val="28"/>
        </w:rPr>
        <w:t>537</w:t>
      </w:r>
      <w:r w:rsidR="00B5520D" w:rsidRPr="003C7A7C">
        <w:rPr>
          <w:rFonts w:asciiTheme="minorHAnsi" w:eastAsia="標楷體" w:hAnsiTheme="minorHAnsi" w:cs="新細明體"/>
          <w:color w:val="000000" w:themeColor="text1"/>
          <w:kern w:val="0"/>
          <w:sz w:val="28"/>
          <w:szCs w:val="28"/>
        </w:rPr>
        <w:t>條：每一堂區應設立經濟委員會，按照普通法與教區主教所頒規定來管理，依照上述規定所選出的信</w:t>
      </w:r>
      <w:r w:rsidR="00497AEB" w:rsidRPr="003C7A7C">
        <w:rPr>
          <w:rFonts w:asciiTheme="minorHAnsi" w:eastAsia="標楷體" w:hAnsiTheme="minorHAnsi" w:cs="新細明體"/>
          <w:color w:val="000000" w:themeColor="text1"/>
          <w:kern w:val="0"/>
          <w:sz w:val="28"/>
          <w:szCs w:val="28"/>
        </w:rPr>
        <w:t>徒，應在委員會中協助堂區主任，管理堂區財產，但應遵守法典第</w:t>
      </w:r>
      <w:r w:rsidR="00497AEB" w:rsidRPr="003C7A7C">
        <w:rPr>
          <w:rFonts w:asciiTheme="minorHAnsi" w:eastAsia="標楷體" w:hAnsiTheme="minorHAnsi" w:cs="新細明體"/>
          <w:color w:val="000000" w:themeColor="text1"/>
          <w:kern w:val="0"/>
          <w:sz w:val="28"/>
          <w:szCs w:val="28"/>
        </w:rPr>
        <w:t>532</w:t>
      </w:r>
      <w:r w:rsidR="003C7A7C" w:rsidRPr="003C7A7C">
        <w:rPr>
          <w:rFonts w:asciiTheme="minorHAnsi" w:eastAsia="標楷體" w:hAnsiTheme="minorHAnsi" w:cs="新細明體"/>
          <w:color w:val="000000" w:themeColor="text1"/>
          <w:kern w:val="0"/>
          <w:sz w:val="28"/>
          <w:szCs w:val="28"/>
        </w:rPr>
        <w:t>條的規定（</w:t>
      </w:r>
      <w:r w:rsidR="003C7A7C" w:rsidRPr="003C7A7C">
        <w:rPr>
          <w:rFonts w:asciiTheme="minorHAnsi" w:eastAsia="標楷體" w:hAnsiTheme="minorHAnsi" w:cs="新細明體"/>
          <w:color w:val="000000" w:themeColor="text1"/>
          <w:kern w:val="0"/>
          <w:sz w:val="28"/>
          <w:szCs w:val="28"/>
        </w:rPr>
        <w:t>532</w:t>
      </w:r>
      <w:r w:rsidR="00B5520D" w:rsidRPr="003C7A7C">
        <w:rPr>
          <w:rFonts w:asciiTheme="minorHAnsi" w:eastAsia="標楷體" w:hAnsiTheme="minorHAnsi" w:cs="新細明體"/>
          <w:color w:val="000000" w:themeColor="text1"/>
          <w:kern w:val="0"/>
          <w:sz w:val="28"/>
          <w:szCs w:val="28"/>
        </w:rPr>
        <w:t>條：在一切法律事務中，堂區主任，依法律</w:t>
      </w:r>
      <w:r w:rsidR="003C7A7C" w:rsidRPr="003C7A7C">
        <w:rPr>
          <w:rFonts w:asciiTheme="minorHAnsi" w:eastAsia="標楷體" w:hAnsiTheme="minorHAnsi" w:cs="新細明體"/>
          <w:color w:val="000000" w:themeColor="text1"/>
          <w:kern w:val="0"/>
          <w:sz w:val="28"/>
          <w:szCs w:val="28"/>
        </w:rPr>
        <w:t>的</w:t>
      </w:r>
      <w:r w:rsidR="00B5520D" w:rsidRPr="003C7A7C">
        <w:rPr>
          <w:rFonts w:asciiTheme="minorHAnsi" w:eastAsia="標楷體" w:hAnsiTheme="minorHAnsi" w:cs="新細明體"/>
          <w:color w:val="000000" w:themeColor="text1"/>
          <w:kern w:val="0"/>
          <w:sz w:val="28"/>
          <w:szCs w:val="28"/>
        </w:rPr>
        <w:t>規定，代表堂區；應依</w:t>
      </w:r>
      <w:r w:rsidR="00B5520D" w:rsidRPr="003C7A7C">
        <w:rPr>
          <w:rFonts w:asciiTheme="minorHAnsi" w:eastAsia="標楷體" w:hAnsiTheme="minorHAnsi" w:cs="新細明體"/>
          <w:color w:val="000000" w:themeColor="text1"/>
          <w:kern w:val="0"/>
          <w:sz w:val="28"/>
          <w:szCs w:val="28"/>
        </w:rPr>
        <w:t>1281</w:t>
      </w:r>
      <w:r w:rsidR="00B5520D" w:rsidRPr="003C7A7C">
        <w:rPr>
          <w:rFonts w:asciiTheme="minorHAnsi" w:eastAsia="標楷體" w:hAnsiTheme="minorHAnsi" w:cs="新細明體"/>
          <w:color w:val="000000" w:themeColor="text1"/>
          <w:kern w:val="0"/>
          <w:sz w:val="28"/>
          <w:szCs w:val="28"/>
        </w:rPr>
        <w:t>條至</w:t>
      </w:r>
      <w:r w:rsidR="00B5520D" w:rsidRPr="003C7A7C">
        <w:rPr>
          <w:rFonts w:asciiTheme="minorHAnsi" w:eastAsia="標楷體" w:hAnsiTheme="minorHAnsi" w:cs="新細明體"/>
          <w:color w:val="000000" w:themeColor="text1"/>
          <w:kern w:val="0"/>
          <w:sz w:val="28"/>
          <w:szCs w:val="28"/>
        </w:rPr>
        <w:t>1288</w:t>
      </w:r>
      <w:r w:rsidR="00B5520D" w:rsidRPr="003C7A7C">
        <w:rPr>
          <w:rFonts w:asciiTheme="minorHAnsi" w:eastAsia="標楷體" w:hAnsiTheme="minorHAnsi" w:cs="新細明體"/>
          <w:color w:val="000000" w:themeColor="text1"/>
          <w:kern w:val="0"/>
          <w:sz w:val="28"/>
          <w:szCs w:val="28"/>
        </w:rPr>
        <w:t>條的規定管理堂區財產）。</w:t>
      </w:r>
    </w:p>
    <w:p w14:paraId="33A1DD46" w14:textId="77777777" w:rsidR="00725229" w:rsidRPr="006916FE" w:rsidRDefault="00725229" w:rsidP="006D10A8">
      <w:pPr>
        <w:widowControl/>
        <w:snapToGrid w:val="0"/>
        <w:spacing w:afterLines="30" w:after="108" w:line="460" w:lineRule="exact"/>
        <w:ind w:leftChars="200" w:left="48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</w:p>
    <w:p w14:paraId="63B28E5C" w14:textId="77777777" w:rsidR="00B5520D" w:rsidRPr="006916FE" w:rsidRDefault="00B5520D" w:rsidP="006D10A8">
      <w:pPr>
        <w:widowControl/>
        <w:snapToGrid w:val="0"/>
        <w:spacing w:afterLines="50" w:after="180" w:line="460" w:lineRule="exact"/>
        <w:jc w:val="center"/>
        <w:rPr>
          <w:rFonts w:ascii="新細明體" w:hAnsi="新細明體" w:cs="新細明體"/>
          <w:color w:val="000000" w:themeColor="text1"/>
          <w:kern w:val="0"/>
          <w:sz w:val="30"/>
          <w:szCs w:val="30"/>
        </w:rPr>
      </w:pPr>
      <w:r w:rsidRPr="006916FE">
        <w:rPr>
          <w:rFonts w:ascii="標楷體" w:eastAsia="標楷體" w:hAnsi="標楷體" w:cs="新細明體"/>
          <w:b/>
          <w:bCs/>
          <w:color w:val="000000" w:themeColor="text1"/>
          <w:kern w:val="0"/>
          <w:sz w:val="30"/>
          <w:szCs w:val="30"/>
        </w:rPr>
        <w:t>貳、目的</w:t>
      </w:r>
    </w:p>
    <w:p w14:paraId="540C47A5" w14:textId="77777777" w:rsidR="00B5520D" w:rsidRPr="006916FE" w:rsidRDefault="00725229" w:rsidP="006D10A8">
      <w:pPr>
        <w:widowControl/>
        <w:snapToGrid w:val="0"/>
        <w:spacing w:afterLines="30" w:after="108" w:line="460" w:lineRule="exact"/>
        <w:ind w:left="560" w:hangingChars="200" w:hanging="560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6916F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二</w:t>
      </w:r>
      <w:r w:rsidR="0032783F" w:rsidRPr="006916F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B5520D" w:rsidRPr="006916FE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在教友支持教會之原則下，本堂教友宜盡力幫助本堂之一切收支。</w:t>
      </w:r>
    </w:p>
    <w:p w14:paraId="7625782E" w14:textId="77777777" w:rsidR="006672E2" w:rsidRPr="006916FE" w:rsidRDefault="006672E2" w:rsidP="006D10A8">
      <w:pPr>
        <w:widowControl/>
        <w:snapToGrid w:val="0"/>
        <w:spacing w:beforeLines="50" w:before="180" w:afterLines="50" w:after="180" w:line="460" w:lineRule="exact"/>
        <w:jc w:val="center"/>
        <w:rPr>
          <w:rFonts w:ascii="新細明體" w:hAnsi="新細明體" w:cs="新細明體"/>
          <w:color w:val="000000" w:themeColor="text1"/>
          <w:kern w:val="0"/>
          <w:sz w:val="30"/>
          <w:szCs w:val="30"/>
        </w:rPr>
      </w:pPr>
      <w:r w:rsidRPr="006916FE">
        <w:rPr>
          <w:rFonts w:ascii="標楷體" w:eastAsia="標楷體" w:hAnsi="標楷體" w:cs="新細明體"/>
          <w:b/>
          <w:bCs/>
          <w:color w:val="000000" w:themeColor="text1"/>
          <w:kern w:val="0"/>
          <w:sz w:val="30"/>
          <w:szCs w:val="30"/>
        </w:rPr>
        <w:t>參、堂區經濟委員會之架構與任務</w:t>
      </w:r>
    </w:p>
    <w:p w14:paraId="1680647D" w14:textId="753A7C50" w:rsidR="00725229" w:rsidRPr="008E2E2D" w:rsidRDefault="00725229" w:rsidP="006D10A8">
      <w:pPr>
        <w:widowControl/>
        <w:snapToGrid w:val="0"/>
        <w:spacing w:afterLines="30" w:after="108" w:line="460" w:lineRule="exact"/>
        <w:ind w:left="560" w:hangingChars="200" w:hanging="56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916F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三</w:t>
      </w:r>
      <w:r w:rsidR="0032783F" w:rsidRPr="006916F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B5520D" w:rsidRPr="006916FE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經濟委員會全名為「</w:t>
      </w:r>
      <w:r w:rsidR="00101672" w:rsidRPr="008E2E2D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財團法人天主教會花蓮</w:t>
      </w:r>
      <w:r w:rsidR="00B5520D" w:rsidRPr="008E2E2D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教區</w:t>
      </w:r>
      <w:r w:rsidR="00EF2A5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○○○○○○○</w:t>
      </w:r>
      <w:r w:rsidR="00B5520D" w:rsidRPr="008E2E2D"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  <w:t>堂區經濟委員會</w:t>
      </w:r>
      <w:r w:rsidR="00B5520D" w:rsidRPr="006916FE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」（以下簡稱經</w:t>
      </w:r>
      <w:r w:rsidR="00D63EF6" w:rsidRPr="006916FE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委會）經委</w:t>
      </w:r>
      <w:r w:rsidR="00B5520D" w:rsidRPr="006916FE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會會址設於</w:t>
      </w:r>
      <w:r w:rsidR="00EF2A5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:      </w:t>
      </w:r>
      <w:r w:rsidR="00EF2A5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 xml:space="preserve">               </w:t>
      </w:r>
      <w:r w:rsidR="00D63EF6" w:rsidRPr="008E2E2D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。</w:t>
      </w:r>
    </w:p>
    <w:p w14:paraId="569BD8EA" w14:textId="77777777" w:rsidR="002279BF" w:rsidRPr="00E07745" w:rsidRDefault="002279BF" w:rsidP="006D10A8">
      <w:pPr>
        <w:spacing w:line="460" w:lineRule="exact"/>
        <w:ind w:left="560" w:hangingChars="200" w:hanging="56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E0774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四、</w:t>
      </w:r>
      <w:r w:rsidRPr="00E0774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經委會由會計和出納或數位有財經專長之教友組成，委員均由堂區主任任命之</w:t>
      </w:r>
      <w:r w:rsidRPr="00E0774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33DD6A1E" w14:textId="77777777" w:rsidR="0032783F" w:rsidRPr="00DD51BA" w:rsidRDefault="00725229" w:rsidP="006D10A8">
      <w:pPr>
        <w:widowControl/>
        <w:snapToGrid w:val="0"/>
        <w:spacing w:afterLines="30" w:after="108" w:line="46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DD51BA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32783F" w:rsidRPr="00DD51B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B5520D" w:rsidRPr="00DD51BA">
        <w:rPr>
          <w:rFonts w:ascii="標楷體" w:eastAsia="標楷體" w:hAnsi="標楷體" w:cs="新細明體"/>
          <w:kern w:val="0"/>
          <w:sz w:val="28"/>
          <w:szCs w:val="28"/>
        </w:rPr>
        <w:t>會計和出納分別管理堂區之收支，每月公佈及繳交堂區收支月報表於教區公署財務室；管理堂區之財物，並列冊</w:t>
      </w:r>
      <w:r w:rsidR="00596BAE">
        <w:rPr>
          <w:rFonts w:ascii="標楷體" w:eastAsia="標楷體" w:hAnsi="標楷體" w:cs="新細明體"/>
          <w:kern w:val="0"/>
          <w:sz w:val="28"/>
          <w:szCs w:val="28"/>
        </w:rPr>
        <w:t>存檔，所有工作均應經堂區主任</w:t>
      </w:r>
      <w:r w:rsidR="00B5520D" w:rsidRPr="00DD51BA">
        <w:rPr>
          <w:rFonts w:ascii="標楷體" w:eastAsia="標楷體" w:hAnsi="標楷體" w:cs="新細明體"/>
          <w:kern w:val="0"/>
          <w:sz w:val="28"/>
          <w:szCs w:val="28"/>
        </w:rPr>
        <w:t>確認</w:t>
      </w:r>
      <w:r w:rsidR="00596BAE">
        <w:rPr>
          <w:rFonts w:ascii="標楷體" w:eastAsia="標楷體" w:hAnsi="標楷體" w:cs="新細明體"/>
          <w:kern w:val="0"/>
          <w:sz w:val="28"/>
          <w:szCs w:val="28"/>
        </w:rPr>
        <w:t>之</w:t>
      </w:r>
      <w:r w:rsidR="00B5520D" w:rsidRPr="00DD51BA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14:paraId="503CC3F5" w14:textId="77777777" w:rsidR="0032783F" w:rsidRPr="00DD51BA" w:rsidRDefault="00725229" w:rsidP="006D10A8">
      <w:pPr>
        <w:widowControl/>
        <w:snapToGrid w:val="0"/>
        <w:spacing w:afterLines="30" w:after="108" w:line="46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DD51BA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32783F" w:rsidRPr="00DD51B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B5520D" w:rsidRPr="00DD51BA">
        <w:rPr>
          <w:rFonts w:ascii="標楷體" w:eastAsia="標楷體" w:hAnsi="標楷體" w:cs="新細明體"/>
          <w:kern w:val="0"/>
          <w:sz w:val="28"/>
          <w:szCs w:val="28"/>
        </w:rPr>
        <w:t>會計和出納得應牧委會之邀請出席牧委會之例行月會，除提供上月份財務報表外，並對牧委會提出之牧靈計畫經費支用提供咨詢意見。</w:t>
      </w:r>
    </w:p>
    <w:p w14:paraId="46367DA6" w14:textId="77777777" w:rsidR="00725229" w:rsidRDefault="00725229" w:rsidP="006D10A8">
      <w:pPr>
        <w:widowControl/>
        <w:snapToGrid w:val="0"/>
        <w:spacing w:afterLines="30" w:after="108"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DD51BA">
        <w:rPr>
          <w:rFonts w:ascii="標楷體" w:eastAsia="標楷體" w:hAnsi="標楷體" w:cs="新細明體" w:hint="eastAsia"/>
          <w:kern w:val="0"/>
          <w:sz w:val="28"/>
          <w:szCs w:val="28"/>
        </w:rPr>
        <w:t>七</w:t>
      </w:r>
      <w:r w:rsidR="0032783F" w:rsidRPr="00FA6235">
        <w:rPr>
          <w:rFonts w:ascii="新細明體" w:hAnsi="新細明體" w:cs="新細明體" w:hint="eastAsia"/>
          <w:kern w:val="0"/>
          <w:sz w:val="28"/>
          <w:szCs w:val="28"/>
        </w:rPr>
        <w:t>、</w:t>
      </w:r>
      <w:r w:rsidR="00B5520D" w:rsidRPr="00FA6235">
        <w:rPr>
          <w:rFonts w:ascii="標楷體" w:eastAsia="標楷體" w:hAnsi="標楷體" w:cs="新細明體"/>
          <w:kern w:val="0"/>
          <w:sz w:val="28"/>
          <w:szCs w:val="28"/>
        </w:rPr>
        <w:t>會計每年應協同牧委會編列下一年度預算和製作上一年度決算表。</w:t>
      </w:r>
    </w:p>
    <w:p w14:paraId="337F1582" w14:textId="77777777" w:rsidR="0032783F" w:rsidRPr="00E07745" w:rsidRDefault="00725229" w:rsidP="006D10A8">
      <w:pPr>
        <w:spacing w:line="460" w:lineRule="exact"/>
        <w:ind w:left="560" w:hangingChars="200" w:hanging="560"/>
        <w:rPr>
          <w:rFonts w:ascii="微軟正黑體" w:eastAsia="微軟正黑體" w:hAnsi="微軟正黑體"/>
          <w:color w:val="000000" w:themeColor="text1"/>
          <w:sz w:val="26"/>
          <w:szCs w:val="26"/>
        </w:rPr>
      </w:pPr>
      <w:r w:rsidRPr="00E0774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八</w:t>
      </w:r>
      <w:r w:rsidR="0032783F" w:rsidRPr="00E0774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B5520D" w:rsidRPr="00E0774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堂區每年應接受教區公署派遣之人員查帳，</w:t>
      </w:r>
      <w:r w:rsidRPr="00E0774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並</w:t>
      </w:r>
      <w:r w:rsidR="00DD51BA" w:rsidRPr="00E0774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為達教會自養目的，</w:t>
      </w:r>
      <w:r w:rsidR="00B5520D" w:rsidRPr="00E0774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依堂區</w:t>
      </w:r>
      <w:r w:rsidR="00B5520D" w:rsidRPr="00E0774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lastRenderedPageBreak/>
        <w:t>收入百分之十以上</w:t>
      </w:r>
      <w:r w:rsidR="00DD51BA" w:rsidRPr="00E0774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之奉獻支援教區</w:t>
      </w:r>
      <w:r w:rsidR="00E07745" w:rsidRPr="00E0774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之牧靈福傳工作</w:t>
      </w:r>
      <w:r w:rsidR="00B5520D" w:rsidRPr="00E07745">
        <w:rPr>
          <w:rFonts w:asciiTheme="minorHAnsi" w:eastAsia="標楷體" w:hAnsiTheme="minorHAnsi" w:cs="新細明體"/>
          <w:color w:val="000000" w:themeColor="text1"/>
          <w:kern w:val="0"/>
          <w:sz w:val="28"/>
          <w:szCs w:val="28"/>
        </w:rPr>
        <w:t>（法典</w:t>
      </w:r>
      <w:r w:rsidR="00B5520D" w:rsidRPr="00E07745">
        <w:rPr>
          <w:rFonts w:asciiTheme="minorHAnsi" w:eastAsia="標楷體" w:hAnsiTheme="minorHAnsi" w:cs="新細明體"/>
          <w:color w:val="000000" w:themeColor="text1"/>
          <w:kern w:val="0"/>
          <w:sz w:val="28"/>
          <w:szCs w:val="28"/>
        </w:rPr>
        <w:t>1260</w:t>
      </w:r>
      <w:r w:rsidR="003C7A7C">
        <w:rPr>
          <w:rFonts w:asciiTheme="minorHAnsi" w:eastAsia="標楷體" w:hAnsiTheme="minorHAnsi" w:cs="新細明體" w:hint="eastAsia"/>
          <w:color w:val="000000" w:themeColor="text1"/>
          <w:kern w:val="0"/>
          <w:sz w:val="28"/>
          <w:szCs w:val="28"/>
        </w:rPr>
        <w:t>條</w:t>
      </w:r>
      <w:r w:rsidR="00B5520D" w:rsidRPr="00E07745">
        <w:rPr>
          <w:rFonts w:asciiTheme="minorHAnsi" w:eastAsia="標楷體" w:hAnsiTheme="minorHAnsi" w:cs="新細明體"/>
          <w:color w:val="000000" w:themeColor="text1"/>
          <w:kern w:val="0"/>
          <w:sz w:val="28"/>
          <w:szCs w:val="28"/>
        </w:rPr>
        <w:t>、</w:t>
      </w:r>
      <w:r w:rsidR="00B5520D" w:rsidRPr="00E07745">
        <w:rPr>
          <w:rFonts w:asciiTheme="minorHAnsi" w:eastAsia="標楷體" w:hAnsiTheme="minorHAnsi" w:cs="新細明體"/>
          <w:color w:val="000000" w:themeColor="text1"/>
          <w:kern w:val="0"/>
          <w:sz w:val="28"/>
          <w:szCs w:val="28"/>
        </w:rPr>
        <w:t>1261</w:t>
      </w:r>
      <w:r w:rsidR="003C7A7C">
        <w:rPr>
          <w:rFonts w:asciiTheme="minorHAnsi" w:eastAsia="標楷體" w:hAnsiTheme="minorHAnsi" w:cs="新細明體" w:hint="eastAsia"/>
          <w:color w:val="000000" w:themeColor="text1"/>
          <w:kern w:val="0"/>
          <w:sz w:val="28"/>
          <w:szCs w:val="28"/>
        </w:rPr>
        <w:t>條第</w:t>
      </w:r>
      <w:r w:rsidR="003C7A7C">
        <w:rPr>
          <w:rFonts w:asciiTheme="minorHAnsi" w:eastAsia="標楷體" w:hAnsiTheme="minorHAnsi" w:cs="新細明體" w:hint="eastAsia"/>
          <w:color w:val="000000" w:themeColor="text1"/>
          <w:kern w:val="0"/>
          <w:sz w:val="28"/>
          <w:szCs w:val="28"/>
        </w:rPr>
        <w:t>1</w:t>
      </w:r>
      <w:r w:rsidR="003C7A7C">
        <w:rPr>
          <w:rFonts w:asciiTheme="minorHAnsi" w:eastAsia="標楷體" w:hAnsiTheme="minorHAnsi" w:cs="新細明體"/>
          <w:color w:val="000000" w:themeColor="text1"/>
          <w:kern w:val="0"/>
          <w:sz w:val="28"/>
          <w:szCs w:val="28"/>
        </w:rPr>
        <w:t>項、</w:t>
      </w:r>
      <w:r w:rsidR="003C7A7C">
        <w:rPr>
          <w:rFonts w:asciiTheme="minorHAnsi" w:eastAsia="標楷體" w:hAnsiTheme="minorHAnsi" w:cs="新細明體" w:hint="eastAsia"/>
          <w:color w:val="000000" w:themeColor="text1"/>
          <w:kern w:val="0"/>
          <w:sz w:val="28"/>
          <w:szCs w:val="28"/>
        </w:rPr>
        <w:t>第</w:t>
      </w:r>
      <w:r w:rsidR="003C7A7C">
        <w:rPr>
          <w:rFonts w:asciiTheme="minorHAnsi" w:eastAsia="標楷體" w:hAnsiTheme="minorHAnsi" w:cs="新細明體" w:hint="eastAsia"/>
          <w:color w:val="000000" w:themeColor="text1"/>
          <w:kern w:val="0"/>
          <w:sz w:val="28"/>
          <w:szCs w:val="28"/>
        </w:rPr>
        <w:t>2</w:t>
      </w:r>
      <w:r w:rsidR="00B5520D" w:rsidRPr="00E07745">
        <w:rPr>
          <w:rFonts w:asciiTheme="minorHAnsi" w:eastAsia="標楷體" w:hAnsiTheme="minorHAnsi" w:cs="新細明體"/>
          <w:color w:val="000000" w:themeColor="text1"/>
          <w:kern w:val="0"/>
          <w:sz w:val="28"/>
          <w:szCs w:val="28"/>
        </w:rPr>
        <w:t>項，</w:t>
      </w:r>
      <w:r w:rsidR="00B5520D" w:rsidRPr="00E07745">
        <w:rPr>
          <w:rFonts w:asciiTheme="minorHAnsi" w:eastAsia="標楷體" w:hAnsiTheme="minorHAnsi" w:cs="新細明體"/>
          <w:color w:val="000000" w:themeColor="text1"/>
          <w:kern w:val="0"/>
          <w:sz w:val="28"/>
          <w:szCs w:val="28"/>
        </w:rPr>
        <w:t>1262</w:t>
      </w:r>
      <w:r w:rsidR="003C7A7C">
        <w:rPr>
          <w:rFonts w:asciiTheme="minorHAnsi" w:eastAsia="標楷體" w:hAnsiTheme="minorHAnsi" w:cs="新細明體" w:hint="eastAsia"/>
          <w:color w:val="000000" w:themeColor="text1"/>
          <w:kern w:val="0"/>
          <w:sz w:val="28"/>
          <w:szCs w:val="28"/>
        </w:rPr>
        <w:t>條</w:t>
      </w:r>
      <w:r w:rsidR="00B5520D" w:rsidRPr="00E07745">
        <w:rPr>
          <w:rFonts w:asciiTheme="minorHAnsi" w:eastAsia="標楷體" w:hAnsiTheme="minorHAnsi" w:cs="新細明體"/>
          <w:color w:val="000000" w:themeColor="text1"/>
          <w:kern w:val="0"/>
          <w:sz w:val="28"/>
          <w:szCs w:val="28"/>
        </w:rPr>
        <w:t>、</w:t>
      </w:r>
      <w:r w:rsidR="00B5520D" w:rsidRPr="00E07745">
        <w:rPr>
          <w:rFonts w:asciiTheme="minorHAnsi" w:eastAsia="標楷體" w:hAnsiTheme="minorHAnsi" w:cs="新細明體"/>
          <w:color w:val="000000" w:themeColor="text1"/>
          <w:kern w:val="0"/>
          <w:sz w:val="28"/>
          <w:szCs w:val="28"/>
        </w:rPr>
        <w:t>1263</w:t>
      </w:r>
      <w:r w:rsidR="003C7A7C">
        <w:rPr>
          <w:rFonts w:asciiTheme="minorHAnsi" w:eastAsia="標楷體" w:hAnsiTheme="minorHAnsi" w:cs="新細明體" w:hint="eastAsia"/>
          <w:color w:val="000000" w:themeColor="text1"/>
          <w:kern w:val="0"/>
          <w:sz w:val="28"/>
          <w:szCs w:val="28"/>
        </w:rPr>
        <w:t>條</w:t>
      </w:r>
      <w:r w:rsidR="00B5520D" w:rsidRPr="00E07745">
        <w:rPr>
          <w:rFonts w:asciiTheme="minorHAnsi" w:eastAsia="標楷體" w:hAnsiTheme="minorHAnsi" w:cs="新細明體"/>
          <w:color w:val="000000" w:themeColor="text1"/>
          <w:kern w:val="0"/>
          <w:sz w:val="28"/>
          <w:szCs w:val="28"/>
        </w:rPr>
        <w:t>、</w:t>
      </w:r>
      <w:r w:rsidR="00B5520D" w:rsidRPr="00E07745">
        <w:rPr>
          <w:rFonts w:asciiTheme="minorHAnsi" w:eastAsia="標楷體" w:hAnsiTheme="minorHAnsi" w:cs="新細明體"/>
          <w:color w:val="000000" w:themeColor="text1"/>
          <w:kern w:val="0"/>
          <w:sz w:val="28"/>
          <w:szCs w:val="28"/>
        </w:rPr>
        <w:t>1266</w:t>
      </w:r>
      <w:r w:rsidR="003C7A7C">
        <w:rPr>
          <w:rFonts w:asciiTheme="minorHAnsi" w:eastAsia="標楷體" w:hAnsiTheme="minorHAnsi" w:cs="新細明體" w:hint="eastAsia"/>
          <w:color w:val="000000" w:themeColor="text1"/>
          <w:kern w:val="0"/>
          <w:sz w:val="28"/>
          <w:szCs w:val="28"/>
        </w:rPr>
        <w:t>條</w:t>
      </w:r>
      <w:r w:rsidR="00B5520D" w:rsidRPr="00E07745">
        <w:rPr>
          <w:rFonts w:asciiTheme="minorHAnsi" w:eastAsia="標楷體" w:hAnsiTheme="minorHAnsi" w:cs="新細明體"/>
          <w:color w:val="000000" w:themeColor="text1"/>
          <w:kern w:val="0"/>
          <w:sz w:val="28"/>
          <w:szCs w:val="28"/>
        </w:rPr>
        <w:t>）</w:t>
      </w:r>
      <w:r w:rsidR="00B5520D" w:rsidRPr="00E07745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。</w:t>
      </w:r>
    </w:p>
    <w:p w14:paraId="2D68EBA7" w14:textId="77777777" w:rsidR="003D5877" w:rsidRPr="00B80FAE" w:rsidRDefault="00725229" w:rsidP="006D10A8">
      <w:pPr>
        <w:widowControl/>
        <w:snapToGrid w:val="0"/>
        <w:spacing w:afterLines="30" w:after="108" w:line="460" w:lineRule="exact"/>
        <w:ind w:left="560" w:hangingChars="200" w:hanging="560"/>
        <w:rPr>
          <w:rFonts w:ascii="標楷體" w:eastAsia="標楷體" w:hAnsi="標楷體" w:cs="新細明體"/>
          <w:color w:val="006600"/>
          <w:kern w:val="0"/>
          <w:sz w:val="28"/>
          <w:szCs w:val="28"/>
        </w:rPr>
      </w:pPr>
      <w:r w:rsidRPr="00725229">
        <w:rPr>
          <w:rFonts w:ascii="標楷體" w:eastAsia="標楷體" w:hAnsi="標楷體" w:cs="新細明體" w:hint="eastAsia"/>
          <w:kern w:val="0"/>
          <w:sz w:val="28"/>
          <w:szCs w:val="28"/>
        </w:rPr>
        <w:t>九</w:t>
      </w:r>
      <w:r w:rsidR="0032783F" w:rsidRPr="00725229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B5520D" w:rsidRPr="00725229">
        <w:rPr>
          <w:rFonts w:ascii="標楷體" w:eastAsia="標楷體" w:hAnsi="標楷體" w:cs="新細明體"/>
          <w:kern w:val="0"/>
          <w:sz w:val="28"/>
          <w:szCs w:val="28"/>
        </w:rPr>
        <w:t>堂區之財務應以教區名義在當地正規之金融機構存放，不得以</w:t>
      </w:r>
      <w:r w:rsidR="003C7A7C" w:rsidRPr="00725229">
        <w:rPr>
          <w:rFonts w:ascii="標楷體" w:eastAsia="標楷體" w:hAnsi="標楷體"/>
          <w:sz w:val="28"/>
          <w:szCs w:val="28"/>
        </w:rPr>
        <w:t>堂區主任</w:t>
      </w:r>
      <w:r w:rsidR="00B5520D" w:rsidRPr="00725229">
        <w:rPr>
          <w:rFonts w:ascii="標楷體" w:eastAsia="標楷體" w:hAnsi="標楷體" w:cs="新細明體"/>
          <w:kern w:val="0"/>
          <w:sz w:val="28"/>
          <w:szCs w:val="28"/>
        </w:rPr>
        <w:t>或任何教友私人名義設立帳號。</w:t>
      </w:r>
    </w:p>
    <w:p w14:paraId="2D252DD3" w14:textId="77777777" w:rsidR="00725229" w:rsidRPr="00846C18" w:rsidRDefault="00725229" w:rsidP="006D10A8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25229"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 w:rsidR="0032783F" w:rsidRPr="00725229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725229">
        <w:rPr>
          <w:rFonts w:ascii="標楷體" w:eastAsia="標楷體" w:hAnsi="標楷體"/>
          <w:sz w:val="28"/>
          <w:szCs w:val="28"/>
        </w:rPr>
        <w:t>堂區主任每年應召集牧委會與經委會共同開會兩次</w:t>
      </w:r>
      <w:r w:rsidRPr="00725229">
        <w:rPr>
          <w:rFonts w:ascii="標楷體" w:eastAsia="標楷體" w:hAnsi="標楷體" w:hint="eastAsia"/>
          <w:sz w:val="28"/>
          <w:szCs w:val="28"/>
        </w:rPr>
        <w:t>，</w:t>
      </w:r>
      <w:r w:rsidRPr="00725229">
        <w:rPr>
          <w:rFonts w:ascii="標楷體" w:eastAsia="標楷體" w:hAnsi="標楷體"/>
          <w:sz w:val="28"/>
          <w:szCs w:val="28"/>
        </w:rPr>
        <w:t>一次在三月，共同</w:t>
      </w:r>
      <w:r w:rsidRPr="007E5CB3">
        <w:rPr>
          <w:rFonts w:ascii="標楷體" w:eastAsia="標楷體" w:hAnsi="標楷體"/>
          <w:sz w:val="28"/>
          <w:szCs w:val="28"/>
        </w:rPr>
        <w:t>評審去年牧靈工作及審核決算</w:t>
      </w:r>
      <w:r w:rsidRPr="007E5CB3">
        <w:rPr>
          <w:rFonts w:ascii="標楷體" w:eastAsia="標楷體" w:hAnsi="標楷體" w:hint="eastAsia"/>
          <w:sz w:val="28"/>
          <w:szCs w:val="28"/>
        </w:rPr>
        <w:t>，</w:t>
      </w:r>
      <w:r w:rsidRPr="007E5CB3">
        <w:rPr>
          <w:rFonts w:ascii="標楷體" w:eastAsia="標楷體" w:hAnsi="標楷體"/>
          <w:sz w:val="28"/>
          <w:szCs w:val="28"/>
        </w:rPr>
        <w:t>另一次在九月，為規劃翌年之年度工作計劃，並編列預算。</w:t>
      </w:r>
    </w:p>
    <w:p w14:paraId="065BCE6C" w14:textId="77777777" w:rsidR="00B5520D" w:rsidRPr="00FA6235" w:rsidRDefault="00B5520D" w:rsidP="006D10A8">
      <w:pPr>
        <w:widowControl/>
        <w:snapToGrid w:val="0"/>
        <w:spacing w:afterLines="30" w:after="108" w:line="460" w:lineRule="exact"/>
        <w:ind w:left="560" w:hangingChars="200" w:hanging="560"/>
        <w:rPr>
          <w:rFonts w:ascii="新細明體" w:hAnsi="新細明體" w:cs="新細明體"/>
          <w:kern w:val="0"/>
          <w:sz w:val="28"/>
          <w:szCs w:val="28"/>
        </w:rPr>
      </w:pPr>
    </w:p>
    <w:p w14:paraId="0B0AC5C0" w14:textId="77777777" w:rsidR="00B5520D" w:rsidRPr="003D5877" w:rsidRDefault="00B5520D" w:rsidP="006D10A8">
      <w:pPr>
        <w:widowControl/>
        <w:snapToGrid w:val="0"/>
        <w:spacing w:afterLines="50" w:after="180" w:line="460" w:lineRule="exact"/>
        <w:jc w:val="center"/>
        <w:rPr>
          <w:rFonts w:ascii="新細明體" w:hAnsi="新細明體" w:cs="新細明體"/>
          <w:kern w:val="0"/>
          <w:sz w:val="30"/>
          <w:szCs w:val="30"/>
        </w:rPr>
      </w:pPr>
      <w:r w:rsidRPr="003D5877">
        <w:rPr>
          <w:rFonts w:ascii="標楷體" w:eastAsia="標楷體" w:hAnsi="標楷體" w:cs="新細明體"/>
          <w:b/>
          <w:bCs/>
          <w:kern w:val="0"/>
          <w:sz w:val="30"/>
          <w:szCs w:val="30"/>
        </w:rPr>
        <w:t>肆、解散</w:t>
      </w:r>
    </w:p>
    <w:p w14:paraId="3751194A" w14:textId="77777777" w:rsidR="002279BF" w:rsidRPr="00FA6235" w:rsidRDefault="002279BF" w:rsidP="006D10A8">
      <w:pPr>
        <w:widowControl/>
        <w:snapToGrid w:val="0"/>
        <w:spacing w:afterLines="30" w:after="108" w:line="460" w:lineRule="exact"/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十一</w:t>
      </w:r>
      <w:r w:rsidRPr="00FA6235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FA6235">
        <w:rPr>
          <w:rFonts w:ascii="標楷體" w:eastAsia="標楷體" w:hAnsi="標楷體" w:cs="新細明體"/>
          <w:kern w:val="0"/>
          <w:sz w:val="28"/>
          <w:szCs w:val="28"/>
        </w:rPr>
        <w:t>堂區經委會</w:t>
      </w:r>
      <w:r w:rsidR="00596BAE">
        <w:rPr>
          <w:rFonts w:ascii="標楷體" w:eastAsia="標楷體" w:hAnsi="標楷體" w:cs="新細明體"/>
          <w:kern w:val="0"/>
          <w:sz w:val="28"/>
          <w:szCs w:val="28"/>
        </w:rPr>
        <w:t>之行為，如違犯天主教教義精神，或教會聖統制之倫理時，堂區主任</w:t>
      </w:r>
      <w:r w:rsidRPr="00FA6235">
        <w:rPr>
          <w:rFonts w:ascii="標楷體" w:eastAsia="標楷體" w:hAnsi="標楷體" w:cs="新細明體"/>
          <w:kern w:val="0"/>
          <w:sz w:val="28"/>
          <w:szCs w:val="28"/>
        </w:rPr>
        <w:t>得予以解散，並向教區主教報備，且應在一週內進行重新</w:t>
      </w:r>
      <w:r w:rsidRPr="006D10A8">
        <w:rPr>
          <w:rFonts w:ascii="標楷體" w:eastAsia="標楷體" w:hAnsi="標楷體" w:cs="新細明體"/>
          <w:kern w:val="0"/>
          <w:sz w:val="28"/>
          <w:szCs w:val="28"/>
        </w:rPr>
        <w:t>任命，其任期則為新任期（即三年）</w:t>
      </w:r>
      <w:r w:rsidRPr="006D10A8">
        <w:rPr>
          <w:rFonts w:ascii="標楷體" w:eastAsia="標楷體" w:hAnsi="標楷體"/>
          <w:sz w:val="28"/>
          <w:szCs w:val="28"/>
        </w:rPr>
        <w:t>。</w:t>
      </w:r>
      <w:r w:rsidRPr="006D10A8">
        <w:rPr>
          <w:rFonts w:ascii="標楷體" w:eastAsia="標楷體" w:hAnsi="標楷體" w:cs="新細明體"/>
          <w:kern w:val="0"/>
          <w:sz w:val="28"/>
          <w:szCs w:val="28"/>
        </w:rPr>
        <w:t>惟若有爭議，得向教區當局申訴，請求仲裁，仲裁後之結果雙方不得有異議。</w:t>
      </w:r>
    </w:p>
    <w:p w14:paraId="3D43EAC0" w14:textId="77777777" w:rsidR="00DD51BA" w:rsidRDefault="00DD51BA" w:rsidP="006D10A8">
      <w:pPr>
        <w:widowControl/>
        <w:snapToGrid w:val="0"/>
        <w:spacing w:afterLines="50" w:after="180" w:line="460" w:lineRule="exact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14:paraId="71918A6F" w14:textId="77777777" w:rsidR="00B5520D" w:rsidRPr="003D5877" w:rsidRDefault="00B5520D" w:rsidP="006D10A8">
      <w:pPr>
        <w:widowControl/>
        <w:snapToGrid w:val="0"/>
        <w:spacing w:afterLines="50" w:after="180" w:line="460" w:lineRule="exact"/>
        <w:jc w:val="center"/>
        <w:rPr>
          <w:rFonts w:ascii="新細明體" w:hAnsi="新細明體" w:cs="新細明體"/>
          <w:kern w:val="0"/>
          <w:sz w:val="30"/>
          <w:szCs w:val="30"/>
        </w:rPr>
      </w:pPr>
      <w:r w:rsidRPr="003D5877">
        <w:rPr>
          <w:rFonts w:ascii="標楷體" w:eastAsia="標楷體" w:hAnsi="標楷體" w:cs="新細明體"/>
          <w:b/>
          <w:bCs/>
          <w:kern w:val="0"/>
          <w:sz w:val="30"/>
          <w:szCs w:val="30"/>
        </w:rPr>
        <w:t>伍、其他</w:t>
      </w:r>
    </w:p>
    <w:p w14:paraId="7778B77C" w14:textId="77777777" w:rsidR="003D5877" w:rsidRPr="006D10A8" w:rsidRDefault="00725229" w:rsidP="006D10A8">
      <w:pPr>
        <w:widowControl/>
        <w:snapToGrid w:val="0"/>
        <w:spacing w:afterLines="30" w:after="108" w:line="460" w:lineRule="exact"/>
        <w:ind w:left="840" w:hangingChars="300" w:hanging="84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6D10A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十二</w:t>
      </w:r>
      <w:r w:rsidR="0032783F" w:rsidRPr="006D10A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3D5877" w:rsidRPr="006D10A8">
        <w:rPr>
          <w:rFonts w:ascii="標楷體" w:eastAsia="標楷體" w:hAnsi="標楷體"/>
          <w:color w:val="000000" w:themeColor="text1"/>
          <w:sz w:val="28"/>
          <w:szCs w:val="28"/>
        </w:rPr>
        <w:t>本章程</w:t>
      </w:r>
      <w:r w:rsidR="003D5877" w:rsidRPr="006D10A8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3D5877" w:rsidRPr="006D10A8">
        <w:rPr>
          <w:rFonts w:ascii="標楷體" w:eastAsia="標楷體" w:hAnsi="標楷體"/>
          <w:color w:val="000000" w:themeColor="text1"/>
          <w:sz w:val="28"/>
          <w:szCs w:val="28"/>
        </w:rPr>
        <w:t>訂定</w:t>
      </w:r>
      <w:r w:rsidR="003D5877" w:rsidRPr="006D10A8">
        <w:rPr>
          <w:rFonts w:ascii="標楷體" w:eastAsia="標楷體" w:hAnsi="標楷體" w:hint="eastAsia"/>
          <w:color w:val="000000" w:themeColor="text1"/>
          <w:sz w:val="28"/>
          <w:szCs w:val="28"/>
        </w:rPr>
        <w:t>需經堂區牧靈大會會議通過，</w:t>
      </w:r>
      <w:r w:rsidR="003D5877" w:rsidRPr="006D10A8">
        <w:rPr>
          <w:rFonts w:ascii="標楷體" w:eastAsia="標楷體" w:hAnsi="標楷體"/>
          <w:color w:val="000000" w:themeColor="text1"/>
          <w:sz w:val="28"/>
          <w:szCs w:val="28"/>
        </w:rPr>
        <w:t>並以與</w:t>
      </w:r>
      <w:r w:rsidR="003D5877" w:rsidRPr="006D10A8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="003D5877" w:rsidRPr="006D10A8">
        <w:rPr>
          <w:rFonts w:ascii="標楷體" w:eastAsia="標楷體" w:hAnsi="標楷體"/>
          <w:color w:val="000000" w:themeColor="text1"/>
          <w:sz w:val="28"/>
          <w:szCs w:val="28"/>
        </w:rPr>
        <w:t>人數三分之二多數決定之，經</w:t>
      </w:r>
      <w:r w:rsidR="003C7A7C" w:rsidRPr="00725229">
        <w:rPr>
          <w:rFonts w:ascii="標楷體" w:eastAsia="標楷體" w:hAnsi="標楷體"/>
          <w:sz w:val="28"/>
          <w:szCs w:val="28"/>
        </w:rPr>
        <w:t>堂區主任</w:t>
      </w:r>
      <w:r w:rsidR="003D5877" w:rsidRPr="006D10A8">
        <w:rPr>
          <w:rFonts w:ascii="標楷體" w:eastAsia="標楷體" w:hAnsi="標楷體" w:hint="eastAsia"/>
          <w:color w:val="000000" w:themeColor="text1"/>
          <w:sz w:val="28"/>
          <w:szCs w:val="28"/>
        </w:rPr>
        <w:t>批准，先行實施，並送交教區</w:t>
      </w:r>
      <w:r w:rsidR="003D5877" w:rsidRPr="006D10A8">
        <w:rPr>
          <w:rFonts w:ascii="標楷體" w:eastAsia="標楷體" w:hAnsi="標楷體"/>
          <w:color w:val="000000" w:themeColor="text1"/>
          <w:sz w:val="28"/>
          <w:szCs w:val="28"/>
        </w:rPr>
        <w:t>主教</w:t>
      </w:r>
      <w:r w:rsidR="003D5877" w:rsidRPr="006D10A8">
        <w:rPr>
          <w:rFonts w:ascii="標楷體" w:eastAsia="標楷體" w:hAnsi="標楷體" w:hint="eastAsia"/>
          <w:color w:val="000000" w:themeColor="text1"/>
          <w:sz w:val="28"/>
          <w:szCs w:val="28"/>
        </w:rPr>
        <w:t>審核通過</w:t>
      </w:r>
      <w:r w:rsidR="003D5877" w:rsidRPr="006D10A8">
        <w:rPr>
          <w:rFonts w:ascii="標楷體" w:eastAsia="標楷體" w:hAnsi="標楷體"/>
          <w:color w:val="000000" w:themeColor="text1"/>
          <w:sz w:val="28"/>
          <w:szCs w:val="28"/>
        </w:rPr>
        <w:t>後</w:t>
      </w:r>
      <w:r w:rsidR="003D5877" w:rsidRPr="006D10A8">
        <w:rPr>
          <w:rFonts w:ascii="標楷體" w:eastAsia="標楷體" w:hAnsi="標楷體" w:hint="eastAsia"/>
          <w:color w:val="000000" w:themeColor="text1"/>
          <w:sz w:val="28"/>
          <w:szCs w:val="28"/>
        </w:rPr>
        <w:t>，即可公告</w:t>
      </w:r>
      <w:r w:rsidR="003D5877" w:rsidRPr="006D10A8">
        <w:rPr>
          <w:rFonts w:ascii="標楷體" w:eastAsia="標楷體" w:hAnsi="標楷體"/>
          <w:color w:val="000000" w:themeColor="text1"/>
          <w:sz w:val="28"/>
          <w:szCs w:val="28"/>
        </w:rPr>
        <w:t>實施。（</w:t>
      </w:r>
      <w:r w:rsidR="003D5877" w:rsidRPr="006D10A8">
        <w:rPr>
          <w:rFonts w:ascii="標楷體" w:eastAsia="標楷體" w:hAnsi="標楷體" w:hint="eastAsia"/>
          <w:color w:val="000000" w:themeColor="text1"/>
          <w:sz w:val="28"/>
          <w:szCs w:val="28"/>
        </w:rPr>
        <w:t>惟</w:t>
      </w:r>
      <w:r w:rsidR="003D5877" w:rsidRPr="006D10A8">
        <w:rPr>
          <w:rFonts w:ascii="標楷體" w:eastAsia="標楷體" w:hAnsi="標楷體"/>
          <w:color w:val="000000" w:themeColor="text1"/>
          <w:sz w:val="28"/>
          <w:szCs w:val="28"/>
        </w:rPr>
        <w:t>修訂章程</w:t>
      </w:r>
      <w:r w:rsidR="003D5877" w:rsidRPr="006D10A8">
        <w:rPr>
          <w:rFonts w:ascii="標楷體" w:eastAsia="標楷體" w:hAnsi="標楷體" w:hint="eastAsia"/>
          <w:color w:val="000000" w:themeColor="text1"/>
          <w:sz w:val="28"/>
          <w:szCs w:val="28"/>
        </w:rPr>
        <w:t>時亦同</w:t>
      </w:r>
      <w:r w:rsidR="003D5877" w:rsidRPr="006D10A8">
        <w:rPr>
          <w:rFonts w:ascii="標楷體" w:eastAsia="標楷體" w:hAnsi="標楷體"/>
          <w:color w:val="000000" w:themeColor="text1"/>
          <w:sz w:val="28"/>
          <w:szCs w:val="28"/>
        </w:rPr>
        <w:t>）。</w:t>
      </w:r>
    </w:p>
    <w:p w14:paraId="6D24174A" w14:textId="77777777" w:rsidR="00725229" w:rsidRDefault="00725229" w:rsidP="006D10A8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十三</w:t>
      </w:r>
      <w:r w:rsidR="0032783F" w:rsidRPr="00FA6235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B5520D" w:rsidRPr="00FA6235">
        <w:rPr>
          <w:rFonts w:ascii="標楷體" w:eastAsia="標楷體" w:hAnsi="標楷體" w:cs="新細明體"/>
          <w:kern w:val="0"/>
          <w:sz w:val="28"/>
          <w:szCs w:val="28"/>
        </w:rPr>
        <w:t>本章程自</w:t>
      </w:r>
      <w:r w:rsidR="00497AEB" w:rsidRPr="006D10A8">
        <w:rPr>
          <w:rFonts w:ascii="標楷體" w:eastAsia="標楷體" w:hAnsi="標楷體" w:hint="eastAsia"/>
          <w:color w:val="000000" w:themeColor="text1"/>
          <w:sz w:val="28"/>
          <w:szCs w:val="28"/>
        </w:rPr>
        <w:t>○○</w:t>
      </w:r>
      <w:r w:rsidR="00497AEB" w:rsidRPr="006D10A8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497AEB" w:rsidRPr="006D10A8">
        <w:rPr>
          <w:rFonts w:ascii="標楷體" w:eastAsia="標楷體" w:hAnsi="標楷體" w:hint="eastAsia"/>
          <w:color w:val="000000" w:themeColor="text1"/>
          <w:sz w:val="28"/>
          <w:szCs w:val="28"/>
        </w:rPr>
        <w:t>○</w:t>
      </w:r>
      <w:r w:rsidR="00497AEB" w:rsidRPr="006D10A8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497AEB" w:rsidRPr="006D10A8">
        <w:rPr>
          <w:rFonts w:ascii="標楷體" w:eastAsia="標楷體" w:hAnsi="標楷體" w:hint="eastAsia"/>
          <w:color w:val="000000" w:themeColor="text1"/>
          <w:sz w:val="28"/>
          <w:szCs w:val="28"/>
        </w:rPr>
        <w:t>○</w:t>
      </w:r>
      <w:r w:rsidR="00B5520D" w:rsidRPr="00FA6235">
        <w:rPr>
          <w:rFonts w:ascii="標楷體" w:eastAsia="標楷體" w:hAnsi="標楷體" w:cs="新細明體"/>
          <w:kern w:val="0"/>
          <w:sz w:val="28"/>
          <w:szCs w:val="28"/>
        </w:rPr>
        <w:t>日通過／修訂實施。</w:t>
      </w:r>
    </w:p>
    <w:p w14:paraId="1C9E6CD8" w14:textId="77777777" w:rsidR="00B5520D" w:rsidRPr="006D10A8" w:rsidRDefault="00725229" w:rsidP="006D10A8">
      <w:pPr>
        <w:spacing w:line="46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10A8">
        <w:rPr>
          <w:rFonts w:ascii="標楷體" w:eastAsia="標楷體" w:hAnsi="標楷體"/>
          <w:color w:val="000000" w:themeColor="text1"/>
          <w:sz w:val="28"/>
          <w:szCs w:val="28"/>
        </w:rPr>
        <w:t>自</w:t>
      </w:r>
      <w:r w:rsidRPr="006D10A8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中華民國○○</w:t>
      </w:r>
      <w:r w:rsidRPr="006D10A8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6D10A8">
        <w:rPr>
          <w:rFonts w:ascii="標楷體" w:eastAsia="標楷體" w:hAnsi="標楷體" w:hint="eastAsia"/>
          <w:color w:val="000000" w:themeColor="text1"/>
          <w:sz w:val="28"/>
          <w:szCs w:val="28"/>
        </w:rPr>
        <w:t>○</w:t>
      </w:r>
      <w:r w:rsidRPr="006D10A8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6D10A8">
        <w:rPr>
          <w:rFonts w:ascii="標楷體" w:eastAsia="標楷體" w:hAnsi="標楷體" w:hint="eastAsia"/>
          <w:color w:val="000000" w:themeColor="text1"/>
          <w:sz w:val="28"/>
          <w:szCs w:val="28"/>
        </w:rPr>
        <w:t>○</w:t>
      </w:r>
      <w:r w:rsidRPr="006D10A8">
        <w:rPr>
          <w:rFonts w:ascii="標楷體" w:eastAsia="標楷體" w:hAnsi="標楷體"/>
          <w:color w:val="000000" w:themeColor="text1"/>
          <w:sz w:val="28"/>
          <w:szCs w:val="28"/>
        </w:rPr>
        <w:t>日主教</w:t>
      </w:r>
      <w:r w:rsidRPr="006D10A8">
        <w:rPr>
          <w:rFonts w:ascii="標楷體" w:eastAsia="標楷體" w:hAnsi="標楷體" w:hint="eastAsia"/>
          <w:color w:val="000000" w:themeColor="text1"/>
          <w:sz w:val="28"/>
          <w:szCs w:val="28"/>
        </w:rPr>
        <w:t>審核</w:t>
      </w:r>
      <w:r w:rsidRPr="006D10A8">
        <w:rPr>
          <w:rFonts w:ascii="標楷體" w:eastAsia="標楷體" w:hAnsi="標楷體"/>
          <w:color w:val="000000" w:themeColor="text1"/>
          <w:sz w:val="28"/>
          <w:szCs w:val="28"/>
        </w:rPr>
        <w:t>通過</w:t>
      </w:r>
      <w:r w:rsidRPr="006D10A8">
        <w:rPr>
          <w:rFonts w:ascii="標楷體" w:eastAsia="標楷體" w:hAnsi="標楷體" w:hint="eastAsia"/>
          <w:color w:val="000000" w:themeColor="text1"/>
          <w:sz w:val="28"/>
          <w:szCs w:val="28"/>
        </w:rPr>
        <w:t>公告</w:t>
      </w:r>
      <w:r w:rsidRPr="006D10A8">
        <w:rPr>
          <w:rFonts w:ascii="標楷體" w:eastAsia="標楷體" w:hAnsi="標楷體"/>
          <w:color w:val="000000" w:themeColor="text1"/>
          <w:sz w:val="28"/>
          <w:szCs w:val="28"/>
        </w:rPr>
        <w:t>實施。</w:t>
      </w:r>
    </w:p>
    <w:p w14:paraId="04C250CC" w14:textId="77777777" w:rsidR="00B5520D" w:rsidRDefault="00B5520D" w:rsidP="006D10A8">
      <w:pPr>
        <w:snapToGrid w:val="0"/>
        <w:spacing w:afterLines="30" w:after="108" w:line="460" w:lineRule="exact"/>
        <w:rPr>
          <w:sz w:val="28"/>
          <w:szCs w:val="28"/>
        </w:rPr>
      </w:pPr>
    </w:p>
    <w:p w14:paraId="2DA249AC" w14:textId="77777777" w:rsidR="00BE65C4" w:rsidRPr="00E21967" w:rsidRDefault="00BE65C4" w:rsidP="00BE65C4">
      <w:pPr>
        <w:spacing w:line="440" w:lineRule="exact"/>
        <w:rPr>
          <w:rFonts w:asciiTheme="minorHAnsi" w:eastAsia="標楷體" w:hAnsiTheme="minorHAnsi"/>
          <w:color w:val="000000" w:themeColor="text1"/>
          <w:sz w:val="28"/>
          <w:szCs w:val="28"/>
        </w:rPr>
      </w:pPr>
      <w:r w:rsidRPr="00E21967">
        <w:rPr>
          <w:rFonts w:asciiTheme="minorHAnsi" w:eastAsia="標楷體" w:hAnsiTheme="minorHAnsi"/>
          <w:color w:val="000000" w:themeColor="text1"/>
          <w:sz w:val="28"/>
          <w:szCs w:val="28"/>
        </w:rPr>
        <w:t>【本範例章程自</w:t>
      </w:r>
      <w:r w:rsidR="005826DD">
        <w:rPr>
          <w:rFonts w:asciiTheme="minorHAnsi" w:eastAsia="標楷體" w:hAnsiTheme="minorHAnsi"/>
          <w:color w:val="000000" w:themeColor="text1"/>
          <w:sz w:val="28"/>
          <w:szCs w:val="28"/>
        </w:rPr>
        <w:t>新竹教區</w:t>
      </w:r>
      <w:r w:rsidRPr="00E21967">
        <w:rPr>
          <w:rFonts w:asciiTheme="minorHAnsi" w:eastAsia="標楷體" w:hAnsiTheme="minorHAnsi"/>
          <w:color w:val="000000" w:themeColor="text1"/>
          <w:sz w:val="28"/>
          <w:szCs w:val="28"/>
        </w:rPr>
        <w:t>中華民國</w:t>
      </w:r>
      <w:r w:rsidRPr="00E21967">
        <w:rPr>
          <w:rFonts w:asciiTheme="minorHAnsi" w:eastAsia="標楷體" w:hAnsiTheme="minorHAnsi"/>
          <w:color w:val="000000" w:themeColor="text1"/>
          <w:sz w:val="28"/>
          <w:szCs w:val="28"/>
        </w:rPr>
        <w:t>107</w:t>
      </w:r>
      <w:r w:rsidRPr="00E21967">
        <w:rPr>
          <w:rFonts w:asciiTheme="minorHAnsi" w:eastAsia="標楷體" w:hAnsiTheme="minorHAnsi"/>
          <w:color w:val="000000" w:themeColor="text1"/>
          <w:sz w:val="28"/>
          <w:szCs w:val="28"/>
        </w:rPr>
        <w:t>年</w:t>
      </w:r>
      <w:r w:rsidRPr="00E21967">
        <w:rPr>
          <w:rFonts w:asciiTheme="minorHAnsi" w:eastAsia="標楷體" w:hAnsiTheme="minorHAnsi"/>
          <w:color w:val="000000" w:themeColor="text1"/>
          <w:sz w:val="28"/>
          <w:szCs w:val="28"/>
        </w:rPr>
        <w:t>9</w:t>
      </w:r>
      <w:r w:rsidRPr="00E21967">
        <w:rPr>
          <w:rFonts w:asciiTheme="minorHAnsi" w:eastAsia="標楷體" w:hAnsiTheme="minorHAnsi"/>
          <w:color w:val="000000" w:themeColor="text1"/>
          <w:sz w:val="28"/>
          <w:szCs w:val="28"/>
        </w:rPr>
        <w:t>月</w:t>
      </w:r>
      <w:r w:rsidRPr="00E21967">
        <w:rPr>
          <w:rFonts w:asciiTheme="minorHAnsi" w:eastAsia="標楷體" w:hAnsiTheme="minorHAnsi"/>
          <w:color w:val="000000" w:themeColor="text1"/>
          <w:sz w:val="28"/>
          <w:szCs w:val="28"/>
        </w:rPr>
        <w:t>14</w:t>
      </w:r>
      <w:r w:rsidR="00583D07">
        <w:rPr>
          <w:rFonts w:asciiTheme="minorHAnsi" w:eastAsia="標楷體" w:hAnsiTheme="minorHAnsi"/>
          <w:color w:val="000000" w:themeColor="text1"/>
          <w:sz w:val="28"/>
          <w:szCs w:val="28"/>
        </w:rPr>
        <w:t>日</w:t>
      </w:r>
      <w:r w:rsidR="005826DD">
        <w:rPr>
          <w:rFonts w:asciiTheme="minorHAnsi" w:eastAsia="標楷體" w:hAnsiTheme="minorHAnsi"/>
          <w:color w:val="000000" w:themeColor="text1"/>
          <w:sz w:val="28"/>
          <w:szCs w:val="28"/>
        </w:rPr>
        <w:t>李</w:t>
      </w:r>
      <w:r w:rsidR="00583D07">
        <w:rPr>
          <w:rFonts w:asciiTheme="minorHAnsi" w:eastAsia="標楷體" w:hAnsiTheme="minorHAnsi"/>
          <w:color w:val="000000" w:themeColor="text1"/>
          <w:sz w:val="28"/>
          <w:szCs w:val="28"/>
        </w:rPr>
        <w:t>主教審核通過</w:t>
      </w:r>
      <w:r w:rsidRPr="00E21967">
        <w:rPr>
          <w:rFonts w:asciiTheme="minorHAnsi" w:eastAsia="標楷體" w:hAnsiTheme="minorHAnsi"/>
          <w:color w:val="000000" w:themeColor="text1"/>
          <w:sz w:val="28"/>
          <w:szCs w:val="28"/>
        </w:rPr>
        <w:t>】</w:t>
      </w:r>
    </w:p>
    <w:p w14:paraId="45F121BA" w14:textId="77777777" w:rsidR="00BE65C4" w:rsidRPr="00BE65C4" w:rsidRDefault="00BE65C4" w:rsidP="006D10A8">
      <w:pPr>
        <w:snapToGrid w:val="0"/>
        <w:spacing w:afterLines="30" w:after="108" w:line="460" w:lineRule="exact"/>
        <w:rPr>
          <w:sz w:val="28"/>
          <w:szCs w:val="28"/>
        </w:rPr>
      </w:pPr>
    </w:p>
    <w:sectPr w:rsidR="00BE65C4" w:rsidRPr="00BE65C4" w:rsidSect="006D10A8">
      <w:footerReference w:type="even" r:id="rId7"/>
      <w:footerReference w:type="default" r:id="rId8"/>
      <w:pgSz w:w="11906" w:h="16838"/>
      <w:pgMar w:top="1418" w:right="1134" w:bottom="1418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2A1D9" w14:textId="77777777" w:rsidR="00A86C71" w:rsidRDefault="00A86C71">
      <w:r>
        <w:separator/>
      </w:r>
    </w:p>
  </w:endnote>
  <w:endnote w:type="continuationSeparator" w:id="0">
    <w:p w14:paraId="61A04749" w14:textId="77777777" w:rsidR="00A86C71" w:rsidRDefault="00A8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F21F" w14:textId="77777777" w:rsidR="002D6E87" w:rsidRDefault="002D6E87" w:rsidP="0059387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2849A2" w14:textId="77777777" w:rsidR="002D6E87" w:rsidRDefault="002D6E8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0005609"/>
      <w:docPartObj>
        <w:docPartGallery w:val="Page Numbers (Bottom of Page)"/>
        <w:docPartUnique/>
      </w:docPartObj>
    </w:sdtPr>
    <w:sdtEndPr/>
    <w:sdtContent>
      <w:p w14:paraId="0E078A36" w14:textId="77777777" w:rsidR="006D10A8" w:rsidRDefault="006D10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341" w:rsidRPr="00717341">
          <w:rPr>
            <w:noProof/>
            <w:lang w:val="zh-TW"/>
          </w:rPr>
          <w:t>2</w:t>
        </w:r>
        <w:r>
          <w:fldChar w:fldCharType="end"/>
        </w:r>
      </w:p>
    </w:sdtContent>
  </w:sdt>
  <w:p w14:paraId="524E03F2" w14:textId="77777777" w:rsidR="002D6E87" w:rsidRDefault="002D6E8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EEBF" w14:textId="77777777" w:rsidR="00A86C71" w:rsidRDefault="00A86C71">
      <w:r>
        <w:separator/>
      </w:r>
    </w:p>
  </w:footnote>
  <w:footnote w:type="continuationSeparator" w:id="0">
    <w:p w14:paraId="7016ACF3" w14:textId="77777777" w:rsidR="00A86C71" w:rsidRDefault="00A86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04499"/>
    <w:multiLevelType w:val="hybridMultilevel"/>
    <w:tmpl w:val="963AD060"/>
    <w:lvl w:ilvl="0" w:tplc="3CAAB718">
      <w:start w:val="4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2223895"/>
    <w:multiLevelType w:val="multilevel"/>
    <w:tmpl w:val="CED66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702927"/>
    <w:multiLevelType w:val="hybridMultilevel"/>
    <w:tmpl w:val="FCC6E2E0"/>
    <w:lvl w:ilvl="0" w:tplc="9B9C50BE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18D631B"/>
    <w:multiLevelType w:val="hybridMultilevel"/>
    <w:tmpl w:val="5C60549C"/>
    <w:lvl w:ilvl="0" w:tplc="B42EC4E6">
      <w:start w:val="4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C66061D"/>
    <w:multiLevelType w:val="multilevel"/>
    <w:tmpl w:val="8CE6C0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4C5EAD"/>
    <w:multiLevelType w:val="multilevel"/>
    <w:tmpl w:val="B40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F0"/>
    <w:rsid w:val="0002123C"/>
    <w:rsid w:val="000624ED"/>
    <w:rsid w:val="000C1CC2"/>
    <w:rsid w:val="00101672"/>
    <w:rsid w:val="00173DF3"/>
    <w:rsid w:val="001803EC"/>
    <w:rsid w:val="002279BF"/>
    <w:rsid w:val="00234E8B"/>
    <w:rsid w:val="002566B4"/>
    <w:rsid w:val="00270286"/>
    <w:rsid w:val="002B28C5"/>
    <w:rsid w:val="002D6E87"/>
    <w:rsid w:val="0032783F"/>
    <w:rsid w:val="003544BA"/>
    <w:rsid w:val="003B3DC3"/>
    <w:rsid w:val="003C7A7C"/>
    <w:rsid w:val="003D5877"/>
    <w:rsid w:val="003F607A"/>
    <w:rsid w:val="0042767D"/>
    <w:rsid w:val="004370D3"/>
    <w:rsid w:val="00437C25"/>
    <w:rsid w:val="00467F35"/>
    <w:rsid w:val="004710C8"/>
    <w:rsid w:val="00497AEB"/>
    <w:rsid w:val="004C68F0"/>
    <w:rsid w:val="005643CA"/>
    <w:rsid w:val="005826DD"/>
    <w:rsid w:val="00583D07"/>
    <w:rsid w:val="00593872"/>
    <w:rsid w:val="00596BAE"/>
    <w:rsid w:val="005D25C8"/>
    <w:rsid w:val="006018A5"/>
    <w:rsid w:val="00637B67"/>
    <w:rsid w:val="006672E2"/>
    <w:rsid w:val="006822B9"/>
    <w:rsid w:val="0068255A"/>
    <w:rsid w:val="006916FE"/>
    <w:rsid w:val="006B23C2"/>
    <w:rsid w:val="006D10A8"/>
    <w:rsid w:val="00717341"/>
    <w:rsid w:val="00722248"/>
    <w:rsid w:val="00725229"/>
    <w:rsid w:val="007F3102"/>
    <w:rsid w:val="008D7CD2"/>
    <w:rsid w:val="008E2E2D"/>
    <w:rsid w:val="00A0673D"/>
    <w:rsid w:val="00A44739"/>
    <w:rsid w:val="00A84C69"/>
    <w:rsid w:val="00A86C71"/>
    <w:rsid w:val="00AD7C54"/>
    <w:rsid w:val="00B21C70"/>
    <w:rsid w:val="00B5520D"/>
    <w:rsid w:val="00B80FAE"/>
    <w:rsid w:val="00B83EF6"/>
    <w:rsid w:val="00BA44A5"/>
    <w:rsid w:val="00BE65C4"/>
    <w:rsid w:val="00C02F73"/>
    <w:rsid w:val="00C31E73"/>
    <w:rsid w:val="00C915B1"/>
    <w:rsid w:val="00CD26DD"/>
    <w:rsid w:val="00D51BC3"/>
    <w:rsid w:val="00D63EF6"/>
    <w:rsid w:val="00D96083"/>
    <w:rsid w:val="00DD51BA"/>
    <w:rsid w:val="00E07745"/>
    <w:rsid w:val="00EF2A5A"/>
    <w:rsid w:val="00F0641D"/>
    <w:rsid w:val="00F7759D"/>
    <w:rsid w:val="00F8609E"/>
    <w:rsid w:val="00F93A54"/>
    <w:rsid w:val="00FA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2C1962"/>
  <w15:chartTrackingRefBased/>
  <w15:docId w15:val="{BE3913BC-4B64-459A-A376-0F2C958B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6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28C5"/>
    <w:rPr>
      <w:rFonts w:ascii="Arial" w:hAnsi="Arial"/>
      <w:sz w:val="18"/>
      <w:szCs w:val="18"/>
    </w:rPr>
  </w:style>
  <w:style w:type="paragraph" w:styleId="a4">
    <w:name w:val="footer"/>
    <w:basedOn w:val="a"/>
    <w:link w:val="a5"/>
    <w:uiPriority w:val="99"/>
    <w:rsid w:val="00234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34E8B"/>
  </w:style>
  <w:style w:type="paragraph" w:styleId="a7">
    <w:name w:val="header"/>
    <w:basedOn w:val="a"/>
    <w:link w:val="a8"/>
    <w:rsid w:val="00C31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31E73"/>
    <w:rPr>
      <w:kern w:val="2"/>
    </w:rPr>
  </w:style>
  <w:style w:type="character" w:customStyle="1" w:styleId="a5">
    <w:name w:val="頁尾 字元"/>
    <w:basedOn w:val="a0"/>
    <w:link w:val="a4"/>
    <w:uiPriority w:val="99"/>
    <w:rsid w:val="006D10A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161</Words>
  <Characters>921</Characters>
  <Application>Microsoft Office Word</Application>
  <DocSecurity>0</DocSecurity>
  <Lines>7</Lines>
  <Paragraphs>2</Paragraphs>
  <ScaleCrop>false</ScaleCrop>
  <Company>CMT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《範本》</dc:title>
  <dc:subject/>
  <dc:creator>user</dc:creator>
  <cp:keywords/>
  <dc:description/>
  <cp:lastModifiedBy>訓組 資</cp:lastModifiedBy>
  <cp:revision>6</cp:revision>
  <cp:lastPrinted>2018-09-26T01:05:00Z</cp:lastPrinted>
  <dcterms:created xsi:type="dcterms:W3CDTF">2018-09-26T01:08:00Z</dcterms:created>
  <dcterms:modified xsi:type="dcterms:W3CDTF">2024-02-19T07:36:00Z</dcterms:modified>
</cp:coreProperties>
</file>